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C71" w:rsidRDefault="009E7B11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Ziemas kviešu šķirnes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Milturum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C764E" w:rsidRPr="001C764E">
        <w:rPr>
          <w:rFonts w:ascii="Times New Roman" w:hAnsi="Times New Roman" w:cs="Times New Roman"/>
          <w:b/>
          <w:sz w:val="24"/>
          <w:szCs w:val="24"/>
        </w:rPr>
        <w:t>’ uzturēšanas shēma</w:t>
      </w:r>
    </w:p>
    <w:p w:rsidR="00CF36D2" w:rsidRDefault="009E7B11" w:rsidP="00CF36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Ziemas kvieši ‘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Milturum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5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Agroresursu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un ekonomikas institūtā Stendes pētniecības centrā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 laikā no 2019. līdz 2022. gadam tika sēti 5-10 m</w:t>
      </w:r>
      <w:r w:rsidR="001C764E" w:rsidRPr="009F0DF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 izmēģinājumu lauciņos. Katru gadu tika izvērtētas šķirnes saimnieciski lietderīgās īpašības un graudu kvalitāte, kā arī noteiktas šķirnei raksturīgās morfoloģiskās pazīmes (deskriptori). </w:t>
      </w:r>
      <w:r w:rsidR="00F74FB8">
        <w:rPr>
          <w:rFonts w:ascii="Times New Roman" w:eastAsia="Times New Roman" w:hAnsi="Times New Roman" w:cs="Times New Roman"/>
          <w:sz w:val="24"/>
          <w:szCs w:val="20"/>
        </w:rPr>
        <w:t>Rudenī 2022. gadā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iesēts pavairojums 0.01 </w:t>
      </w:r>
      <w:r w:rsidR="00F74FB8">
        <w:rPr>
          <w:rFonts w:ascii="Times New Roman" w:eastAsia="Times New Roman" w:hAnsi="Times New Roman" w:cs="Times New Roman"/>
          <w:sz w:val="24"/>
          <w:szCs w:val="20"/>
        </w:rPr>
        <w:t xml:space="preserve">ha platībā Stendes PC sertificētā bioloģiskajā laukā. </w:t>
      </w:r>
    </w:p>
    <w:p w:rsidR="00CF36D2" w:rsidRDefault="001C764E" w:rsidP="00CF36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Sākot no 2023. gada, tiks uzsākts mērķtiecīgs sēklkopības darbs - elites augu atlase, izvērtēšana, labāko augu tālāka pavairošana un apvienošana pēc sekojošās shēmas:</w:t>
      </w:r>
    </w:p>
    <w:p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2023. g. Elites augu atlase (800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vārpas) un sēja (viena vārpiņa 1 rindiņa), lauciņu lielums 1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2024. g. 1. gada pēcnācēji (4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50 līnijas). Labāko līniju atlase, vērtējot ziemcietību, slimību izturību, veldres izturību, morfoloģiskās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īpašības, lauciņu lielums 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-3 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2025. g. 2. gada pēcnācēji (1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80 līnijas). Labāko līniju atlase vērtējot ziemcietību, slimību izturību, veldres izturību, morfoloģiskās īpašības, lauciņu lielums 5-10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2026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gada pavairojums -0.15 - 0.2 ha. </w:t>
      </w:r>
    </w:p>
    <w:p w:rsidR="00EB508C" w:rsidRPr="00EB508C" w:rsidRDefault="00EB508C" w:rsidP="00EB50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508C" w:rsidRDefault="00EB508C" w:rsidP="00EB50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64179" w:rsidRPr="00B64179" w:rsidRDefault="00B64179" w:rsidP="00B64179">
      <w:pPr>
        <w:rPr>
          <w:rFonts w:ascii="Times New Roman" w:eastAsia="Times New Roman" w:hAnsi="Times New Roman" w:cs="Times New Roman"/>
          <w:sz w:val="24"/>
          <w:szCs w:val="20"/>
        </w:rPr>
      </w:pPr>
      <w:r w:rsidRPr="00B64179">
        <w:rPr>
          <w:rFonts w:ascii="Times New Roman" w:eastAsia="Times New Roman" w:hAnsi="Times New Roman" w:cs="Times New Roman"/>
          <w:sz w:val="24"/>
          <w:szCs w:val="20"/>
        </w:rPr>
        <w:t xml:space="preserve">Sagatavoja: AREI Stendes pētniecības centra LSAN nodaļas pētniece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Vija Strazdiņa</w:t>
      </w:r>
    </w:p>
    <w:p w:rsidR="001C764E" w:rsidRPr="001C764E" w:rsidRDefault="001C764E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764E" w:rsidRPr="001C7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2E9"/>
    <w:multiLevelType w:val="hybridMultilevel"/>
    <w:tmpl w:val="6478E5B2"/>
    <w:lvl w:ilvl="0" w:tplc="BE1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166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E"/>
    <w:rsid w:val="000C69C9"/>
    <w:rsid w:val="0017151E"/>
    <w:rsid w:val="001C764E"/>
    <w:rsid w:val="004166A1"/>
    <w:rsid w:val="00441093"/>
    <w:rsid w:val="00711ABA"/>
    <w:rsid w:val="009E7B11"/>
    <w:rsid w:val="00B64179"/>
    <w:rsid w:val="00C94D58"/>
    <w:rsid w:val="00CF36D2"/>
    <w:rsid w:val="00D82C71"/>
    <w:rsid w:val="00EB508C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462A-D952-41CE-9CDE-A9690AE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2023-04-25T07:20:00Z</dcterms:created>
  <dcterms:modified xsi:type="dcterms:W3CDTF">2023-04-25T07:20:00Z</dcterms:modified>
</cp:coreProperties>
</file>